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2902"/>
        <w:gridCol w:w="3829"/>
      </w:tblGrid>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 xml:space="preserve">Course title: </w:t>
            </w:r>
            <w:r w:rsidR="0033713E" w:rsidRPr="00E510C2">
              <w:rPr>
                <w:rFonts w:ascii="Times New Roman" w:hAnsi="Times New Roman" w:cs="Times New Roman"/>
                <w:b/>
                <w:bCs/>
              </w:rPr>
              <w:t>Advanced technologies in bone fragility evaluation</w:t>
            </w:r>
            <w:r w:rsidR="0033713E" w:rsidRPr="00E510C2">
              <w:rPr>
                <w:rFonts w:ascii="Times New Roman" w:hAnsi="Times New Roman" w:cs="Times New Roman"/>
                <w:b/>
                <w:bCs/>
                <w:lang w:val="sr-Cyrl-CS"/>
              </w:rPr>
              <w:t xml:space="preserve"> </w:t>
            </w:r>
            <w:r w:rsidR="0033713E" w:rsidRPr="00E510C2">
              <w:rPr>
                <w:rFonts w:ascii="Times New Roman" w:hAnsi="Times New Roman" w:cs="Times New Roman"/>
                <w:b/>
                <w:bCs/>
              </w:rPr>
              <w:t>and treatment of bone defects</w:t>
            </w:r>
            <w:r w:rsidR="0033713E" w:rsidRPr="00E510C2">
              <w:rPr>
                <w:rFonts w:ascii="Times New Roman" w:hAnsi="Times New Roman" w:cs="Times New Roman"/>
                <w:bCs/>
              </w:rPr>
              <w:t xml:space="preserve"> </w:t>
            </w:r>
            <w:r w:rsidRPr="00E510C2">
              <w:rPr>
                <w:rFonts w:ascii="Times New Roman" w:eastAsia="Times New Roman" w:hAnsi="Times New Roman" w:cs="Times New Roman"/>
                <w:b/>
                <w:bCs/>
              </w:rPr>
              <w:t>(BS_e0</w:t>
            </w:r>
            <w:r w:rsidR="0033713E" w:rsidRPr="00E510C2">
              <w:rPr>
                <w:rFonts w:ascii="Times New Roman" w:eastAsia="Times New Roman" w:hAnsi="Times New Roman" w:cs="Times New Roman"/>
                <w:b/>
                <w:bCs/>
              </w:rPr>
              <w:t>4</w:t>
            </w:r>
            <w:r w:rsidRPr="00E510C2">
              <w:rPr>
                <w:rFonts w:ascii="Times New Roman" w:eastAsia="Times New Roman" w:hAnsi="Times New Roman" w:cs="Times New Roman"/>
                <w:b/>
                <w:bCs/>
              </w:rPr>
              <w:t>)</w:t>
            </w:r>
          </w:p>
          <w:p w:rsidR="00FB6065" w:rsidRPr="00E510C2" w:rsidRDefault="00FB6065" w:rsidP="00771F15">
            <w:pPr>
              <w:spacing w:after="0" w:line="240" w:lineRule="auto"/>
              <w:rPr>
                <w:rFonts w:ascii="Times New Roman" w:eastAsia="Times New Roman" w:hAnsi="Times New Roman" w:cs="Times New Roman"/>
                <w:b/>
                <w:bCs/>
                <w:lang w:val="sr-Cyrl-CS"/>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1E5294">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Teacher or teachers (surname, middle letter</w:t>
            </w:r>
            <w:r w:rsidR="00B927D4" w:rsidRPr="00E510C2">
              <w:rPr>
                <w:rFonts w:ascii="Times New Roman" w:eastAsia="Times New Roman" w:hAnsi="Times New Roman" w:cs="Times New Roman"/>
                <w:b/>
                <w:bCs/>
              </w:rPr>
              <w:t>,</w:t>
            </w:r>
            <w:r w:rsidRPr="00E510C2">
              <w:rPr>
                <w:rFonts w:ascii="Times New Roman" w:eastAsia="Times New Roman" w:hAnsi="Times New Roman" w:cs="Times New Roman"/>
                <w:b/>
                <w:bCs/>
              </w:rPr>
              <w:t xml:space="preserve"> name): </w:t>
            </w:r>
            <w:r w:rsidR="0033713E" w:rsidRPr="00E510C2">
              <w:rPr>
                <w:rFonts w:ascii="Times New Roman" w:eastAsia="Times New Roman" w:hAnsi="Times New Roman" w:cs="Times New Roman"/>
                <w:b/>
                <w:bCs/>
              </w:rPr>
              <w:t xml:space="preserve">Prof. </w:t>
            </w:r>
            <w:proofErr w:type="spellStart"/>
            <w:r w:rsidR="0033713E" w:rsidRPr="00E510C2">
              <w:rPr>
                <w:rFonts w:ascii="Times New Roman" w:eastAsia="Times New Roman" w:hAnsi="Times New Roman" w:cs="Times New Roman"/>
                <w:b/>
                <w:bCs/>
              </w:rPr>
              <w:t>Dr</w:t>
            </w:r>
            <w:proofErr w:type="spellEnd"/>
            <w:r w:rsidR="0033713E" w:rsidRPr="00E510C2">
              <w:rPr>
                <w:rFonts w:ascii="Times New Roman" w:eastAsia="Times New Roman" w:hAnsi="Times New Roman" w:cs="Times New Roman"/>
                <w:b/>
                <w:bCs/>
              </w:rPr>
              <w:t xml:space="preserve"> </w:t>
            </w:r>
            <w:proofErr w:type="spellStart"/>
            <w:r w:rsidR="0033713E" w:rsidRPr="00E510C2">
              <w:rPr>
                <w:rFonts w:ascii="Times New Roman" w:eastAsia="Times New Roman" w:hAnsi="Times New Roman" w:cs="Times New Roman"/>
                <w:b/>
                <w:bCs/>
              </w:rPr>
              <w:t>Nenad</w:t>
            </w:r>
            <w:proofErr w:type="spellEnd"/>
            <w:r w:rsidR="0033713E" w:rsidRPr="00E510C2">
              <w:rPr>
                <w:rFonts w:ascii="Times New Roman" w:eastAsia="Times New Roman" w:hAnsi="Times New Roman" w:cs="Times New Roman"/>
                <w:b/>
                <w:bCs/>
              </w:rPr>
              <w:t xml:space="preserve"> </w:t>
            </w:r>
            <w:proofErr w:type="spellStart"/>
            <w:r w:rsidR="0033713E" w:rsidRPr="00E510C2">
              <w:rPr>
                <w:rFonts w:ascii="Times New Roman" w:eastAsia="Times New Roman" w:hAnsi="Times New Roman" w:cs="Times New Roman"/>
                <w:b/>
                <w:bCs/>
              </w:rPr>
              <w:t>Filipović</w:t>
            </w:r>
            <w:proofErr w:type="spellEnd"/>
            <w:r w:rsidR="0033713E" w:rsidRPr="00E510C2">
              <w:rPr>
                <w:rFonts w:ascii="Times New Roman" w:eastAsia="Times New Roman" w:hAnsi="Times New Roman" w:cs="Times New Roman"/>
                <w:b/>
                <w:bCs/>
              </w:rPr>
              <w:t xml:space="preserve">, </w:t>
            </w:r>
            <w:r w:rsidR="0033713E" w:rsidRPr="00E510C2">
              <w:rPr>
                <w:rFonts w:ascii="Times New Roman" w:hAnsi="Times New Roman" w:cs="Times New Roman"/>
                <w:bCs/>
              </w:rPr>
              <w:t>Prof</w:t>
            </w:r>
            <w:r w:rsidR="0033713E" w:rsidRPr="00E510C2">
              <w:rPr>
                <w:rFonts w:ascii="Times New Roman" w:hAnsi="Times New Roman" w:cs="Times New Roman"/>
                <w:bCs/>
                <w:lang w:val="sr-Cyrl-CS"/>
              </w:rPr>
              <w:t>.</w:t>
            </w:r>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Dr</w:t>
            </w:r>
            <w:proofErr w:type="spellEnd"/>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Miloš</w:t>
            </w:r>
            <w:proofErr w:type="spellEnd"/>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Vicić</w:t>
            </w:r>
            <w:proofErr w:type="spellEnd"/>
            <w:r w:rsidR="0033713E" w:rsidRPr="00E510C2">
              <w:rPr>
                <w:rFonts w:ascii="Times New Roman" w:hAnsi="Times New Roman" w:cs="Times New Roman"/>
                <w:bCs/>
              </w:rPr>
              <w:t xml:space="preserve">, </w:t>
            </w:r>
            <w:r w:rsidR="001E5294">
              <w:rPr>
                <w:rFonts w:ascii="Times New Roman" w:hAnsi="Times New Roman" w:cs="Times New Roman"/>
                <w:bCs/>
              </w:rPr>
              <w:t>Doc</w:t>
            </w:r>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Dr</w:t>
            </w:r>
            <w:proofErr w:type="spellEnd"/>
            <w:r w:rsidR="0033713E" w:rsidRPr="00E510C2">
              <w:rPr>
                <w:rFonts w:ascii="Times New Roman" w:hAnsi="Times New Roman" w:cs="Times New Roman"/>
                <w:bCs/>
              </w:rPr>
              <w:t xml:space="preserve"> </w:t>
            </w:r>
            <w:proofErr w:type="spellStart"/>
            <w:r w:rsidR="001E5294">
              <w:rPr>
                <w:rFonts w:ascii="Times New Roman" w:hAnsi="Times New Roman" w:cs="Times New Roman"/>
                <w:bCs/>
              </w:rPr>
              <w:t>Vesna</w:t>
            </w:r>
            <w:proofErr w:type="spellEnd"/>
            <w:r w:rsidR="001E5294">
              <w:rPr>
                <w:rFonts w:ascii="Times New Roman" w:hAnsi="Times New Roman" w:cs="Times New Roman"/>
                <w:bCs/>
              </w:rPr>
              <w:t xml:space="preserve"> </w:t>
            </w:r>
            <w:proofErr w:type="spellStart"/>
            <w:r w:rsidR="001E5294">
              <w:rPr>
                <w:rFonts w:ascii="Times New Roman" w:hAnsi="Times New Roman" w:cs="Times New Roman"/>
                <w:bCs/>
              </w:rPr>
              <w:t>Ćorić</w:t>
            </w:r>
            <w:proofErr w:type="spellEnd"/>
            <w:r w:rsidR="0033713E" w:rsidRPr="00E510C2">
              <w:rPr>
                <w:rFonts w:ascii="Times New Roman" w:hAnsi="Times New Roman" w:cs="Times New Roman"/>
                <w:bCs/>
              </w:rPr>
              <w:t xml:space="preserve">, research associate </w:t>
            </w:r>
            <w:proofErr w:type="spellStart"/>
            <w:r w:rsidR="0033713E" w:rsidRPr="00E510C2">
              <w:rPr>
                <w:rFonts w:ascii="Times New Roman" w:hAnsi="Times New Roman" w:cs="Times New Roman"/>
                <w:bCs/>
              </w:rPr>
              <w:t>Dr</w:t>
            </w:r>
            <w:proofErr w:type="spellEnd"/>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Arso</w:t>
            </w:r>
            <w:proofErr w:type="spellEnd"/>
            <w:r w:rsidR="0033713E" w:rsidRPr="00E510C2">
              <w:rPr>
                <w:rFonts w:ascii="Times New Roman" w:hAnsi="Times New Roman" w:cs="Times New Roman"/>
                <w:bCs/>
              </w:rPr>
              <w:t xml:space="preserve"> </w:t>
            </w:r>
            <w:proofErr w:type="spellStart"/>
            <w:r w:rsidR="0033713E" w:rsidRPr="00E510C2">
              <w:rPr>
                <w:rFonts w:ascii="Times New Roman" w:hAnsi="Times New Roman" w:cs="Times New Roman"/>
                <w:bCs/>
              </w:rPr>
              <w:t>Vukićević</w:t>
            </w:r>
            <w:proofErr w:type="spellEnd"/>
            <w:r w:rsidR="0033713E" w:rsidRPr="00E510C2">
              <w:rPr>
                <w:rFonts w:ascii="Times New Roman" w:hAnsi="Times New Roman" w:cs="Times New Roman"/>
                <w:bCs/>
              </w:rPr>
              <w:t xml:space="preserve">, research associate </w:t>
            </w:r>
            <w:proofErr w:type="spellStart"/>
            <w:r w:rsidR="0033713E" w:rsidRPr="00E510C2">
              <w:rPr>
                <w:rFonts w:ascii="Times New Roman" w:hAnsi="Times New Roman" w:cs="Times New Roman"/>
                <w:bCs/>
              </w:rPr>
              <w:t>Dr</w:t>
            </w:r>
            <w:proofErr w:type="spellEnd"/>
            <w:r w:rsidR="0033713E" w:rsidRPr="00E510C2">
              <w:rPr>
                <w:rFonts w:ascii="Times New Roman" w:hAnsi="Times New Roman" w:cs="Times New Roman"/>
                <w:bCs/>
              </w:rPr>
              <w:t xml:space="preserve"> Marko </w:t>
            </w:r>
            <w:proofErr w:type="spellStart"/>
            <w:r w:rsidR="0033713E" w:rsidRPr="00E510C2">
              <w:rPr>
                <w:rFonts w:ascii="Times New Roman" w:hAnsi="Times New Roman" w:cs="Times New Roman"/>
                <w:bCs/>
              </w:rPr>
              <w:t>Živanović</w:t>
            </w:r>
            <w:proofErr w:type="spellEnd"/>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 xml:space="preserve">Course status: </w:t>
            </w:r>
            <w:r w:rsidRPr="00E510C2">
              <w:rPr>
                <w:rFonts w:ascii="Times New Roman" w:eastAsia="Times New Roman" w:hAnsi="Times New Roman" w:cs="Times New Roman"/>
                <w:bCs/>
              </w:rPr>
              <w:t>Elective</w:t>
            </w:r>
          </w:p>
          <w:p w:rsidR="00FB6065" w:rsidRPr="00E510C2" w:rsidRDefault="00FB6065" w:rsidP="00771F15">
            <w:pPr>
              <w:spacing w:after="0" w:line="240" w:lineRule="auto"/>
              <w:rPr>
                <w:rFonts w:ascii="Times New Roman" w:eastAsia="Times New Roman" w:hAnsi="Times New Roman" w:cs="Times New Roman"/>
                <w:lang w:val="ru-RU"/>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Number of ECTS credits: 5</w:t>
            </w:r>
          </w:p>
          <w:p w:rsidR="00FB6065" w:rsidRPr="00E510C2" w:rsidRDefault="00FB6065" w:rsidP="00771F15">
            <w:pPr>
              <w:spacing w:after="0" w:line="240" w:lineRule="auto"/>
              <w:rPr>
                <w:rFonts w:ascii="Times New Roman" w:eastAsia="Times New Roman" w:hAnsi="Times New Roman" w:cs="Times New Roman"/>
                <w:lang w:val="ru-RU"/>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 xml:space="preserve">Prerequisite: </w:t>
            </w:r>
            <w:r w:rsidRPr="00E510C2">
              <w:rPr>
                <w:rFonts w:ascii="Times New Roman" w:eastAsia="Times New Roman" w:hAnsi="Times New Roman" w:cs="Times New Roman"/>
                <w:bCs/>
              </w:rPr>
              <w:t>Passed exams from the first year of study</w:t>
            </w:r>
          </w:p>
          <w:p w:rsidR="00FB6065" w:rsidRPr="00E510C2" w:rsidRDefault="00FB6065" w:rsidP="00771F15">
            <w:pPr>
              <w:spacing w:after="0" w:line="240" w:lineRule="auto"/>
              <w:rPr>
                <w:rFonts w:ascii="Times New Roman" w:eastAsia="Times New Roman" w:hAnsi="Times New Roman" w:cs="Times New Roman"/>
                <w:bCs/>
                <w:lang w:val="ru-RU"/>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autoSpaceDE w:val="0"/>
              <w:autoSpaceDN w:val="0"/>
              <w:adjustRightInd w:val="0"/>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The aim of the course</w:t>
            </w:r>
          </w:p>
          <w:p w:rsidR="00971B88" w:rsidRPr="00E510C2" w:rsidRDefault="00F25071" w:rsidP="0033713E">
            <w:pPr>
              <w:autoSpaceDE w:val="0"/>
              <w:autoSpaceDN w:val="0"/>
              <w:adjustRightInd w:val="0"/>
              <w:spacing w:after="0" w:line="240" w:lineRule="auto"/>
              <w:rPr>
                <w:rFonts w:ascii="Times New Roman" w:hAnsi="Times New Roman" w:cs="Times New Roman"/>
                <w:bCs/>
              </w:rPr>
            </w:pPr>
            <w:r w:rsidRPr="00E510C2">
              <w:rPr>
                <w:rFonts w:ascii="Times New Roman" w:hAnsi="Times New Roman" w:cs="Times New Roman"/>
                <w:bCs/>
              </w:rPr>
              <w:t xml:space="preserve">Introduction of </w:t>
            </w:r>
            <w:r w:rsidR="0033713E" w:rsidRPr="00E510C2">
              <w:rPr>
                <w:rFonts w:ascii="Times New Roman" w:hAnsi="Times New Roman" w:cs="Times New Roman"/>
                <w:bCs/>
              </w:rPr>
              <w:t>opportunities to apply advanced technologies in bone fragility evaluation</w:t>
            </w:r>
            <w:r w:rsidR="0033713E" w:rsidRPr="00E510C2">
              <w:rPr>
                <w:rFonts w:ascii="Times New Roman" w:hAnsi="Times New Roman" w:cs="Times New Roman"/>
                <w:bCs/>
                <w:lang w:val="sr-Cyrl-CS"/>
              </w:rPr>
              <w:t xml:space="preserve"> </w:t>
            </w:r>
            <w:r w:rsidR="0033713E" w:rsidRPr="00E510C2">
              <w:rPr>
                <w:rFonts w:ascii="Times New Roman" w:hAnsi="Times New Roman" w:cs="Times New Roman"/>
                <w:bCs/>
              </w:rPr>
              <w:t>and treatment of bone defects</w:t>
            </w:r>
            <w:r w:rsidR="0033713E" w:rsidRPr="00E510C2">
              <w:rPr>
                <w:rFonts w:ascii="Times New Roman" w:hAnsi="Times New Roman" w:cs="Times New Roman"/>
                <w:bCs/>
                <w:lang w:val="sr-Cyrl-CS"/>
              </w:rPr>
              <w:t>.</w:t>
            </w:r>
          </w:p>
          <w:p w:rsidR="0033713E" w:rsidRPr="00E510C2" w:rsidRDefault="0033713E" w:rsidP="0033713E">
            <w:pPr>
              <w:autoSpaceDE w:val="0"/>
              <w:autoSpaceDN w:val="0"/>
              <w:adjustRightInd w:val="0"/>
              <w:spacing w:after="0" w:line="240" w:lineRule="auto"/>
              <w:rPr>
                <w:rFonts w:ascii="Times New Roman" w:eastAsia="Times New Roman" w:hAnsi="Times New Roman" w:cs="Times New Roman"/>
                <w:bCs/>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Outcome of the course</w:t>
            </w:r>
          </w:p>
          <w:p w:rsidR="00581207" w:rsidRPr="00E510C2" w:rsidRDefault="00FB6065" w:rsidP="00A02460">
            <w:pPr>
              <w:autoSpaceDE w:val="0"/>
              <w:autoSpaceDN w:val="0"/>
              <w:adjustRightInd w:val="0"/>
              <w:spacing w:after="0" w:line="240" w:lineRule="auto"/>
              <w:rPr>
                <w:rFonts w:ascii="Times New Roman" w:hAnsi="Times New Roman" w:cs="Times New Roman"/>
                <w:bCs/>
              </w:rPr>
            </w:pPr>
            <w:r w:rsidRPr="00E510C2">
              <w:rPr>
                <w:rFonts w:ascii="Times New Roman" w:eastAsia="Times New Roman" w:hAnsi="Times New Roman" w:cs="Times New Roman"/>
                <w:bCs/>
              </w:rPr>
              <w:t xml:space="preserve">It is expected that students </w:t>
            </w:r>
            <w:r w:rsidR="00A02460" w:rsidRPr="00E510C2">
              <w:rPr>
                <w:rFonts w:ascii="Times New Roman" w:eastAsia="Times New Roman" w:hAnsi="Times New Roman" w:cs="Times New Roman"/>
                <w:bCs/>
              </w:rPr>
              <w:t xml:space="preserve">will </w:t>
            </w:r>
            <w:r w:rsidR="008B7DB4" w:rsidRPr="00E510C2">
              <w:rPr>
                <w:rFonts w:ascii="Times New Roman" w:eastAsia="Times New Roman" w:hAnsi="Times New Roman" w:cs="Times New Roman"/>
                <w:bCs/>
              </w:rPr>
              <w:t xml:space="preserve">learn </w:t>
            </w:r>
            <w:r w:rsidR="00534299" w:rsidRPr="00E510C2">
              <w:rPr>
                <w:rFonts w:ascii="Times New Roman" w:eastAsia="Times New Roman" w:hAnsi="Times New Roman" w:cs="Times New Roman"/>
                <w:bCs/>
              </w:rPr>
              <w:t>basic principles of biomechani</w:t>
            </w:r>
            <w:r w:rsidR="00A02460" w:rsidRPr="00E510C2">
              <w:rPr>
                <w:rFonts w:ascii="Times New Roman" w:eastAsia="Times New Roman" w:hAnsi="Times New Roman" w:cs="Times New Roman"/>
                <w:bCs/>
              </w:rPr>
              <w:t>c</w:t>
            </w:r>
            <w:r w:rsidR="00534299" w:rsidRPr="00E510C2">
              <w:rPr>
                <w:rFonts w:ascii="Times New Roman" w:eastAsia="Times New Roman" w:hAnsi="Times New Roman" w:cs="Times New Roman"/>
                <w:bCs/>
              </w:rPr>
              <w:t xml:space="preserve">s </w:t>
            </w:r>
            <w:r w:rsidR="00A02460" w:rsidRPr="00E510C2">
              <w:rPr>
                <w:rFonts w:ascii="Times New Roman" w:eastAsia="Times New Roman" w:hAnsi="Times New Roman" w:cs="Times New Roman"/>
                <w:bCs/>
              </w:rPr>
              <w:t xml:space="preserve">and </w:t>
            </w:r>
            <w:proofErr w:type="spellStart"/>
            <w:r w:rsidR="00A02460" w:rsidRPr="00E510C2">
              <w:rPr>
                <w:rFonts w:ascii="Times New Roman" w:eastAsia="Times New Roman" w:hAnsi="Times New Roman" w:cs="Times New Roman"/>
                <w:bCs/>
              </w:rPr>
              <w:t>mechanobiology</w:t>
            </w:r>
            <w:proofErr w:type="spellEnd"/>
            <w:r w:rsidR="00A02460" w:rsidRPr="00E510C2">
              <w:rPr>
                <w:rFonts w:ascii="Times New Roman" w:eastAsia="Times New Roman" w:hAnsi="Times New Roman" w:cs="Times New Roman"/>
                <w:bCs/>
              </w:rPr>
              <w:t>, particularly those necessary to understand the concept of structural adaptation of bone tissue and bone fragility.</w:t>
            </w:r>
            <w:r w:rsidR="00A64235" w:rsidRPr="00E510C2">
              <w:rPr>
                <w:rFonts w:ascii="Times New Roman" w:hAnsi="Times New Roman" w:cs="Times New Roman"/>
                <w:bCs/>
                <w:lang w:val="sr-Cyrl-CS"/>
              </w:rPr>
              <w:t xml:space="preserve"> </w:t>
            </w:r>
            <w:r w:rsidR="00A02460" w:rsidRPr="00E510C2">
              <w:rPr>
                <w:rFonts w:ascii="Times New Roman" w:hAnsi="Times New Roman" w:cs="Times New Roman"/>
                <w:bCs/>
              </w:rPr>
              <w:t>Students will have a clear picture of the interaction of bone tissue and mechanical environment, and be ready to critically understand contemporary research in biomechanics and bone fractures. Students will understand the possibilities of advanced technologies in bone fragility evaluation</w:t>
            </w:r>
            <w:r w:rsidR="00A02460" w:rsidRPr="00E510C2">
              <w:rPr>
                <w:rFonts w:ascii="Times New Roman" w:hAnsi="Times New Roman" w:cs="Times New Roman"/>
                <w:bCs/>
                <w:lang w:val="sr-Cyrl-CS"/>
              </w:rPr>
              <w:t xml:space="preserve"> </w:t>
            </w:r>
            <w:r w:rsidR="00A02460" w:rsidRPr="00E510C2">
              <w:rPr>
                <w:rFonts w:ascii="Times New Roman" w:hAnsi="Times New Roman" w:cs="Times New Roman"/>
                <w:bCs/>
              </w:rPr>
              <w:t>and treatment of bone defects</w:t>
            </w:r>
            <w:r w:rsidR="00A02460" w:rsidRPr="00E510C2">
              <w:rPr>
                <w:rFonts w:ascii="Times New Roman" w:hAnsi="Times New Roman" w:cs="Times New Roman"/>
                <w:bCs/>
                <w:lang w:val="sr-Cyrl-CS"/>
              </w:rPr>
              <w:t>.</w:t>
            </w:r>
          </w:p>
          <w:p w:rsidR="00A02460" w:rsidRPr="00E510C2" w:rsidRDefault="00A02460" w:rsidP="00A02460">
            <w:pPr>
              <w:autoSpaceDE w:val="0"/>
              <w:autoSpaceDN w:val="0"/>
              <w:adjustRightInd w:val="0"/>
              <w:spacing w:after="0" w:line="240" w:lineRule="auto"/>
              <w:rPr>
                <w:rFonts w:ascii="Times New Roman" w:eastAsia="Times New Roman" w:hAnsi="Times New Roman" w:cs="Times New Roman"/>
                <w:b/>
                <w:bCs/>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autoSpaceDE w:val="0"/>
              <w:autoSpaceDN w:val="0"/>
              <w:adjustRightInd w:val="0"/>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Course content</w:t>
            </w:r>
          </w:p>
          <w:p w:rsidR="006C2EA4" w:rsidRPr="00E510C2" w:rsidRDefault="00A02460" w:rsidP="005C221C">
            <w:pPr>
              <w:rPr>
                <w:rFonts w:ascii="Times New Roman" w:hAnsi="Times New Roman" w:cs="Times New Roman"/>
                <w:iCs/>
                <w:lang w:val="ru-RU"/>
              </w:rPr>
            </w:pPr>
            <w:r w:rsidRPr="00E510C2">
              <w:rPr>
                <w:rFonts w:ascii="Times New Roman" w:eastAsia="Times New Roman" w:hAnsi="Times New Roman" w:cs="Times New Roman"/>
                <w:bCs/>
              </w:rPr>
              <w:t xml:space="preserve">Topics include mechanisms of force actions and force distribution through bone; principles of </w:t>
            </w:r>
            <w:proofErr w:type="spellStart"/>
            <w:r w:rsidRPr="00E510C2">
              <w:rPr>
                <w:rFonts w:ascii="Times New Roman" w:eastAsia="Times New Roman" w:hAnsi="Times New Roman" w:cs="Times New Roman"/>
                <w:bCs/>
              </w:rPr>
              <w:t>mechanobiology</w:t>
            </w:r>
            <w:proofErr w:type="spellEnd"/>
            <w:r w:rsidRPr="00E510C2">
              <w:rPr>
                <w:rFonts w:ascii="Times New Roman" w:eastAsia="Times New Roman" w:hAnsi="Times New Roman" w:cs="Times New Roman"/>
                <w:bCs/>
              </w:rPr>
              <w:t xml:space="preserve">—active response of bone tissue to biomechanical stimuli, including complex signaling pathways; application of Artificial Intelligence in bone biomechanics; 3D printing of bone implants and bone replacement materials; 3D modeling of bone biomechanics; 3D visualization of bone models. </w:t>
            </w:r>
            <w:r w:rsidRPr="00E510C2">
              <w:rPr>
                <w:rFonts w:ascii="Times New Roman" w:hAnsi="Times New Roman" w:cs="Times New Roman"/>
                <w:iCs/>
              </w:rPr>
              <w:t xml:space="preserve">The course will also cover modern methods of evaluation of bone mechanical properties, such as finite element analysis, and will include </w:t>
            </w:r>
            <w:r w:rsidR="005C221C" w:rsidRPr="00E510C2">
              <w:rPr>
                <w:rFonts w:ascii="Times New Roman" w:hAnsi="Times New Roman" w:cs="Times New Roman"/>
                <w:iCs/>
              </w:rPr>
              <w:t>work on mechanical assessment of bone material.</w:t>
            </w: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Recommended reading</w:t>
            </w:r>
          </w:p>
          <w:p w:rsidR="00A64235" w:rsidRPr="00E510C2" w:rsidRDefault="00A64235" w:rsidP="00A64235">
            <w:pPr>
              <w:numPr>
                <w:ilvl w:val="0"/>
                <w:numId w:val="3"/>
              </w:numPr>
              <w:tabs>
                <w:tab w:val="left" w:pos="312"/>
              </w:tabs>
              <w:spacing w:after="0" w:line="240" w:lineRule="auto"/>
              <w:rPr>
                <w:rFonts w:ascii="Times New Roman" w:hAnsi="Times New Roman" w:cs="Times New Roman"/>
                <w:sz w:val="18"/>
                <w:szCs w:val="18"/>
              </w:rPr>
            </w:pPr>
            <w:r w:rsidRPr="00E510C2">
              <w:rPr>
                <w:rFonts w:ascii="Times New Roman" w:hAnsi="Times New Roman" w:cs="Times New Roman"/>
                <w:sz w:val="18"/>
                <w:szCs w:val="18"/>
              </w:rPr>
              <w:t xml:space="preserve">Bone Mechanics, edited by Stephen C. </w:t>
            </w:r>
            <w:proofErr w:type="spellStart"/>
            <w:r w:rsidRPr="00E510C2">
              <w:rPr>
                <w:rFonts w:ascii="Times New Roman" w:hAnsi="Times New Roman" w:cs="Times New Roman"/>
                <w:sz w:val="18"/>
                <w:szCs w:val="18"/>
              </w:rPr>
              <w:t>Cowin</w:t>
            </w:r>
            <w:proofErr w:type="spellEnd"/>
            <w:r w:rsidRPr="00E510C2">
              <w:rPr>
                <w:rFonts w:ascii="Times New Roman" w:hAnsi="Times New Roman" w:cs="Times New Roman"/>
                <w:sz w:val="18"/>
                <w:szCs w:val="18"/>
              </w:rPr>
              <w:t>; 2nd ed., CRS press, 2001</w:t>
            </w:r>
          </w:p>
          <w:p w:rsidR="00A64235" w:rsidRPr="00E510C2" w:rsidRDefault="00A64235" w:rsidP="00A64235">
            <w:pPr>
              <w:numPr>
                <w:ilvl w:val="0"/>
                <w:numId w:val="3"/>
              </w:numPr>
              <w:tabs>
                <w:tab w:val="left" w:pos="312"/>
              </w:tabs>
              <w:spacing w:after="0" w:line="240" w:lineRule="auto"/>
              <w:rPr>
                <w:rFonts w:ascii="Times New Roman" w:hAnsi="Times New Roman" w:cs="Times New Roman"/>
                <w:sz w:val="18"/>
                <w:szCs w:val="18"/>
              </w:rPr>
            </w:pPr>
            <w:r w:rsidRPr="00E510C2">
              <w:rPr>
                <w:rFonts w:ascii="Times New Roman" w:hAnsi="Times New Roman" w:cs="Times New Roman"/>
                <w:sz w:val="18"/>
                <w:szCs w:val="18"/>
              </w:rPr>
              <w:t>Biomechanics, by YC Fung, 2nd ed., Springer, 1996</w:t>
            </w:r>
          </w:p>
          <w:p w:rsidR="00A64235" w:rsidRPr="00E510C2" w:rsidRDefault="00A64235" w:rsidP="00A64235">
            <w:pPr>
              <w:numPr>
                <w:ilvl w:val="0"/>
                <w:numId w:val="3"/>
              </w:numPr>
              <w:tabs>
                <w:tab w:val="left" w:pos="312"/>
              </w:tabs>
              <w:spacing w:after="0" w:line="240" w:lineRule="auto"/>
              <w:rPr>
                <w:rFonts w:ascii="Times New Roman" w:hAnsi="Times New Roman" w:cs="Times New Roman"/>
                <w:sz w:val="18"/>
                <w:szCs w:val="18"/>
              </w:rPr>
            </w:pPr>
            <w:r w:rsidRPr="00E510C2">
              <w:rPr>
                <w:rFonts w:ascii="Times New Roman" w:hAnsi="Times New Roman" w:cs="Times New Roman"/>
                <w:sz w:val="18"/>
                <w:szCs w:val="18"/>
              </w:rPr>
              <w:t xml:space="preserve">Basic Biomechanics of the Musculoskeletal System, by </w:t>
            </w:r>
            <w:hyperlink r:id="rId6" w:history="1">
              <w:r w:rsidRPr="00E510C2">
                <w:rPr>
                  <w:rFonts w:ascii="Times New Roman" w:hAnsi="Times New Roman" w:cs="Times New Roman"/>
                  <w:sz w:val="18"/>
                  <w:szCs w:val="18"/>
                </w:rPr>
                <w:t>M</w:t>
              </w:r>
              <w:r w:rsidRPr="00E510C2">
                <w:rPr>
                  <w:rFonts w:ascii="Times New Roman" w:hAnsi="Times New Roman" w:cs="Times New Roman"/>
                  <w:color w:val="0000FF"/>
                  <w:sz w:val="18"/>
                  <w:szCs w:val="18"/>
                </w:rPr>
                <w:t>.</w:t>
              </w:r>
              <w:r w:rsidRPr="00E510C2">
                <w:rPr>
                  <w:rFonts w:ascii="Times New Roman" w:hAnsi="Times New Roman" w:cs="Times New Roman"/>
                  <w:sz w:val="18"/>
                  <w:szCs w:val="18"/>
                </w:rPr>
                <w:t xml:space="preserve"> </w:t>
              </w:r>
              <w:proofErr w:type="spellStart"/>
              <w:r w:rsidRPr="00E510C2">
                <w:rPr>
                  <w:rFonts w:ascii="Times New Roman" w:hAnsi="Times New Roman" w:cs="Times New Roman"/>
                  <w:sz w:val="18"/>
                  <w:szCs w:val="18"/>
                </w:rPr>
                <w:t>Nordin</w:t>
              </w:r>
              <w:proofErr w:type="spellEnd"/>
            </w:hyperlink>
            <w:r w:rsidRPr="00E510C2">
              <w:rPr>
                <w:rFonts w:ascii="Times New Roman" w:hAnsi="Times New Roman" w:cs="Times New Roman"/>
                <w:sz w:val="18"/>
                <w:szCs w:val="18"/>
              </w:rPr>
              <w:t xml:space="preserve"> and </w:t>
            </w:r>
            <w:hyperlink r:id="rId7" w:history="1">
              <w:r w:rsidRPr="00E510C2">
                <w:rPr>
                  <w:rFonts w:ascii="Times New Roman" w:hAnsi="Times New Roman" w:cs="Times New Roman"/>
                  <w:sz w:val="18"/>
                  <w:szCs w:val="18"/>
                </w:rPr>
                <w:t>V</w:t>
              </w:r>
              <w:r w:rsidRPr="00E510C2">
                <w:rPr>
                  <w:rFonts w:ascii="Times New Roman" w:hAnsi="Times New Roman" w:cs="Times New Roman"/>
                  <w:color w:val="0000FF"/>
                  <w:sz w:val="18"/>
                  <w:szCs w:val="18"/>
                </w:rPr>
                <w:t>.</w:t>
              </w:r>
              <w:r w:rsidRPr="00E510C2">
                <w:rPr>
                  <w:rFonts w:ascii="Times New Roman" w:hAnsi="Times New Roman" w:cs="Times New Roman"/>
                  <w:sz w:val="18"/>
                  <w:szCs w:val="18"/>
                </w:rPr>
                <w:t>H</w:t>
              </w:r>
              <w:r w:rsidRPr="00E510C2">
                <w:rPr>
                  <w:rFonts w:ascii="Times New Roman" w:hAnsi="Times New Roman" w:cs="Times New Roman"/>
                  <w:color w:val="0000FF"/>
                  <w:sz w:val="18"/>
                  <w:szCs w:val="18"/>
                </w:rPr>
                <w:t>.</w:t>
              </w:r>
              <w:r w:rsidRPr="00E510C2">
                <w:rPr>
                  <w:rFonts w:ascii="Times New Roman" w:hAnsi="Times New Roman" w:cs="Times New Roman"/>
                  <w:sz w:val="18"/>
                  <w:szCs w:val="18"/>
                </w:rPr>
                <w:t xml:space="preserve"> Frankel</w:t>
              </w:r>
            </w:hyperlink>
            <w:r w:rsidRPr="00E510C2">
              <w:rPr>
                <w:rFonts w:ascii="Times New Roman" w:hAnsi="Times New Roman" w:cs="Times New Roman"/>
                <w:sz w:val="18"/>
                <w:szCs w:val="18"/>
              </w:rPr>
              <w:t>, 3rd ed., Lippincott Williams &amp; Wilkins; 2001.</w:t>
            </w:r>
          </w:p>
          <w:p w:rsidR="00A64235" w:rsidRPr="00E510C2" w:rsidRDefault="00A64235" w:rsidP="00A64235">
            <w:pPr>
              <w:numPr>
                <w:ilvl w:val="0"/>
                <w:numId w:val="3"/>
              </w:numPr>
              <w:tabs>
                <w:tab w:val="left" w:pos="312"/>
              </w:tabs>
              <w:spacing w:after="0" w:line="240" w:lineRule="auto"/>
              <w:rPr>
                <w:rFonts w:ascii="Times New Roman" w:hAnsi="Times New Roman" w:cs="Times New Roman"/>
                <w:sz w:val="18"/>
                <w:szCs w:val="18"/>
              </w:rPr>
            </w:pPr>
            <w:r w:rsidRPr="00E510C2">
              <w:rPr>
                <w:rFonts w:ascii="Times New Roman" w:hAnsi="Times New Roman" w:cs="Times New Roman"/>
                <w:sz w:val="18"/>
                <w:szCs w:val="18"/>
              </w:rPr>
              <w:t xml:space="preserve">Computer Modeling in Bioengineering: Theoretical Background, Examples and Software, by </w:t>
            </w:r>
            <w:hyperlink r:id="rId8" w:history="1">
              <w:r w:rsidRPr="00E510C2">
                <w:rPr>
                  <w:rFonts w:ascii="Times New Roman" w:hAnsi="Times New Roman" w:cs="Times New Roman"/>
                  <w:sz w:val="18"/>
                  <w:szCs w:val="18"/>
                </w:rPr>
                <w:t xml:space="preserve">M. </w:t>
              </w:r>
              <w:proofErr w:type="spellStart"/>
              <w:r w:rsidRPr="00E510C2">
                <w:rPr>
                  <w:rFonts w:ascii="Times New Roman" w:hAnsi="Times New Roman" w:cs="Times New Roman"/>
                  <w:sz w:val="18"/>
                  <w:szCs w:val="18"/>
                </w:rPr>
                <w:t>Kojic</w:t>
              </w:r>
              <w:proofErr w:type="spellEnd"/>
            </w:hyperlink>
            <w:r w:rsidRPr="00E510C2">
              <w:rPr>
                <w:rFonts w:ascii="Times New Roman" w:hAnsi="Times New Roman" w:cs="Times New Roman"/>
                <w:sz w:val="18"/>
                <w:szCs w:val="18"/>
              </w:rPr>
              <w:t xml:space="preserve">, </w:t>
            </w:r>
            <w:hyperlink r:id="rId9" w:history="1">
              <w:r w:rsidRPr="00E510C2">
                <w:rPr>
                  <w:rFonts w:ascii="Times New Roman" w:hAnsi="Times New Roman" w:cs="Times New Roman"/>
                  <w:sz w:val="18"/>
                  <w:szCs w:val="18"/>
                </w:rPr>
                <w:t xml:space="preserve">N. </w:t>
              </w:r>
              <w:proofErr w:type="spellStart"/>
              <w:r w:rsidRPr="00E510C2">
                <w:rPr>
                  <w:rFonts w:ascii="Times New Roman" w:hAnsi="Times New Roman" w:cs="Times New Roman"/>
                  <w:sz w:val="18"/>
                  <w:szCs w:val="18"/>
                </w:rPr>
                <w:t>Filipovic</w:t>
              </w:r>
              <w:proofErr w:type="spellEnd"/>
            </w:hyperlink>
            <w:r w:rsidRPr="00E510C2">
              <w:rPr>
                <w:rFonts w:ascii="Times New Roman" w:hAnsi="Times New Roman" w:cs="Times New Roman"/>
                <w:sz w:val="18"/>
                <w:szCs w:val="18"/>
              </w:rPr>
              <w:t xml:space="preserve">, </w:t>
            </w:r>
            <w:hyperlink r:id="rId10" w:history="1">
              <w:r w:rsidRPr="00E510C2">
                <w:rPr>
                  <w:rFonts w:ascii="Times New Roman" w:hAnsi="Times New Roman" w:cs="Times New Roman"/>
                  <w:sz w:val="18"/>
                  <w:szCs w:val="18"/>
                </w:rPr>
                <w:t xml:space="preserve">B. </w:t>
              </w:r>
              <w:proofErr w:type="spellStart"/>
              <w:r w:rsidRPr="00E510C2">
                <w:rPr>
                  <w:rFonts w:ascii="Times New Roman" w:hAnsi="Times New Roman" w:cs="Times New Roman"/>
                  <w:sz w:val="18"/>
                  <w:szCs w:val="18"/>
                </w:rPr>
                <w:t>Stojanovic</w:t>
              </w:r>
              <w:proofErr w:type="spellEnd"/>
            </w:hyperlink>
            <w:r w:rsidRPr="00E510C2">
              <w:rPr>
                <w:rFonts w:ascii="Times New Roman" w:hAnsi="Times New Roman" w:cs="Times New Roman"/>
                <w:sz w:val="18"/>
                <w:szCs w:val="18"/>
              </w:rPr>
              <w:t xml:space="preserve">, </w:t>
            </w:r>
            <w:hyperlink r:id="rId11" w:history="1">
              <w:r w:rsidRPr="00E510C2">
                <w:rPr>
                  <w:rFonts w:ascii="Times New Roman" w:hAnsi="Times New Roman" w:cs="Times New Roman"/>
                  <w:sz w:val="18"/>
                  <w:szCs w:val="18"/>
                </w:rPr>
                <w:t xml:space="preserve">N. </w:t>
              </w:r>
              <w:proofErr w:type="spellStart"/>
              <w:r w:rsidRPr="00E510C2">
                <w:rPr>
                  <w:rFonts w:ascii="Times New Roman" w:hAnsi="Times New Roman" w:cs="Times New Roman"/>
                  <w:sz w:val="18"/>
                  <w:szCs w:val="18"/>
                </w:rPr>
                <w:t>Kojic</w:t>
              </w:r>
              <w:proofErr w:type="spellEnd"/>
            </w:hyperlink>
            <w:r w:rsidRPr="00E510C2">
              <w:rPr>
                <w:rFonts w:ascii="Times New Roman" w:hAnsi="Times New Roman" w:cs="Times New Roman"/>
                <w:sz w:val="18"/>
                <w:szCs w:val="18"/>
              </w:rPr>
              <w:t>; John Wiley &amp; Sons Inc., 2008.</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sz w:val="18"/>
                <w:szCs w:val="18"/>
              </w:rPr>
              <w:t xml:space="preserve">Computational Modeling and Simulation Examples in Bioengineering, by </w:t>
            </w:r>
            <w:proofErr w:type="spellStart"/>
            <w:r w:rsidRPr="00E510C2">
              <w:rPr>
                <w:rFonts w:ascii="Times New Roman" w:hAnsi="Times New Roman" w:cs="Times New Roman"/>
                <w:sz w:val="18"/>
                <w:szCs w:val="18"/>
              </w:rPr>
              <w:t>Nenad</w:t>
            </w:r>
            <w:proofErr w:type="spellEnd"/>
            <w:r w:rsidRPr="00E510C2">
              <w:rPr>
                <w:rFonts w:ascii="Times New Roman" w:hAnsi="Times New Roman" w:cs="Times New Roman"/>
                <w:sz w:val="18"/>
                <w:szCs w:val="18"/>
              </w:rPr>
              <w:t xml:space="preserve"> </w:t>
            </w:r>
            <w:proofErr w:type="spellStart"/>
            <w:r w:rsidRPr="00E510C2">
              <w:rPr>
                <w:rFonts w:ascii="Times New Roman" w:hAnsi="Times New Roman" w:cs="Times New Roman"/>
                <w:sz w:val="18"/>
                <w:szCs w:val="18"/>
              </w:rPr>
              <w:t>Filipovic</w:t>
            </w:r>
            <w:proofErr w:type="spellEnd"/>
            <w:r w:rsidRPr="00E510C2">
              <w:rPr>
                <w:rFonts w:ascii="Times New Roman" w:hAnsi="Times New Roman" w:cs="Times New Roman"/>
                <w:sz w:val="18"/>
                <w:szCs w:val="18"/>
              </w:rPr>
              <w:t xml:space="preserve"> John Wiley &amp; Sons, 1st Edition, 2021.</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sz w:val="18"/>
                <w:szCs w:val="18"/>
                <w:lang w:val="sr-Cyrl-CS"/>
              </w:rPr>
              <w:t>Janovic A, Milovanovic P, Saveljic I, Nikolic D, Hahn M, Rakocevic Z, Filipovic N, Amling M, Busse B, Djuric M. Microstructural properties of the mid-facial bones in relation to the distribution of occlusal loading. Bone 2014;68: 108-114</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sz w:val="18"/>
                <w:szCs w:val="18"/>
                <w:lang w:val="sr-Cyrl-CS"/>
              </w:rPr>
              <w:t>Janovic A, Saveljic I, Vukicevic A, Nikolic D, Rakocevic Z, Jovicic G, Filipovic N, Djuric M. Occlusal load distribution through the cortical and trabecular bone of the human mid-facial skeleton in natural dentition: A three-dimensional finite element study. Annals of Anatomy - Anatomischer Anzeiger 2015;197: 16-23.</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bCs/>
                <w:sz w:val="18"/>
                <w:szCs w:val="18"/>
                <w:lang w:val="sr-Cyrl-CS"/>
              </w:rPr>
              <w:t>Vukicevic</w:t>
            </w:r>
            <w:r w:rsidRPr="00E510C2">
              <w:rPr>
                <w:rFonts w:ascii="Times New Roman" w:hAnsi="Times New Roman" w:cs="Times New Roman"/>
                <w:bCs/>
                <w:sz w:val="18"/>
                <w:szCs w:val="18"/>
              </w:rPr>
              <w:t xml:space="preserve"> A</w:t>
            </w:r>
            <w:r w:rsidRPr="00E510C2">
              <w:rPr>
                <w:rFonts w:ascii="Times New Roman" w:hAnsi="Times New Roman" w:cs="Times New Roman"/>
                <w:bCs/>
                <w:sz w:val="18"/>
                <w:szCs w:val="18"/>
                <w:lang w:val="sr-Cyrl-CS"/>
              </w:rPr>
              <w:t>, Zelic</w:t>
            </w:r>
            <w:r w:rsidRPr="00E510C2">
              <w:rPr>
                <w:rFonts w:ascii="Times New Roman" w:hAnsi="Times New Roman" w:cs="Times New Roman"/>
                <w:bCs/>
                <w:sz w:val="18"/>
                <w:szCs w:val="18"/>
              </w:rPr>
              <w:t xml:space="preserve"> K</w:t>
            </w:r>
            <w:r w:rsidRPr="00E510C2">
              <w:rPr>
                <w:rFonts w:ascii="Times New Roman" w:hAnsi="Times New Roman" w:cs="Times New Roman"/>
                <w:bCs/>
                <w:sz w:val="18"/>
                <w:szCs w:val="18"/>
                <w:lang w:val="sr-Cyrl-CS"/>
              </w:rPr>
              <w:t>, Milasinovic</w:t>
            </w:r>
            <w:r w:rsidRPr="00E510C2">
              <w:rPr>
                <w:rFonts w:ascii="Times New Roman" w:hAnsi="Times New Roman" w:cs="Times New Roman"/>
                <w:bCs/>
                <w:sz w:val="18"/>
                <w:szCs w:val="18"/>
              </w:rPr>
              <w:t xml:space="preserve"> D</w:t>
            </w:r>
            <w:r w:rsidRPr="00E510C2">
              <w:rPr>
                <w:rFonts w:ascii="Times New Roman" w:hAnsi="Times New Roman" w:cs="Times New Roman"/>
                <w:bCs/>
                <w:sz w:val="18"/>
                <w:szCs w:val="18"/>
                <w:lang w:val="sr-Cyrl-CS"/>
              </w:rPr>
              <w:t>, Sarrami-Foroushani</w:t>
            </w:r>
            <w:r w:rsidRPr="00E510C2">
              <w:rPr>
                <w:rFonts w:ascii="Times New Roman" w:hAnsi="Times New Roman" w:cs="Times New Roman"/>
                <w:bCs/>
                <w:sz w:val="18"/>
                <w:szCs w:val="18"/>
              </w:rPr>
              <w:t xml:space="preserve"> A</w:t>
            </w:r>
            <w:r w:rsidRPr="00E510C2">
              <w:rPr>
                <w:rFonts w:ascii="Times New Roman" w:hAnsi="Times New Roman" w:cs="Times New Roman"/>
                <w:bCs/>
                <w:sz w:val="18"/>
                <w:szCs w:val="18"/>
                <w:lang w:val="sr-Cyrl-CS"/>
              </w:rPr>
              <w:t>, Jovicic</w:t>
            </w:r>
            <w:r w:rsidRPr="00E510C2">
              <w:rPr>
                <w:rFonts w:ascii="Times New Roman" w:hAnsi="Times New Roman" w:cs="Times New Roman"/>
                <w:bCs/>
                <w:sz w:val="18"/>
                <w:szCs w:val="18"/>
              </w:rPr>
              <w:t xml:space="preserve"> G</w:t>
            </w:r>
            <w:r w:rsidRPr="00E510C2">
              <w:rPr>
                <w:rFonts w:ascii="Times New Roman" w:hAnsi="Times New Roman" w:cs="Times New Roman"/>
                <w:bCs/>
                <w:sz w:val="18"/>
                <w:szCs w:val="18"/>
                <w:lang w:val="sr-Cyrl-CS"/>
              </w:rPr>
              <w:t>, Milovanovic</w:t>
            </w:r>
            <w:r w:rsidRPr="00E510C2">
              <w:rPr>
                <w:rFonts w:ascii="Times New Roman" w:hAnsi="Times New Roman" w:cs="Times New Roman"/>
                <w:bCs/>
                <w:sz w:val="18"/>
                <w:szCs w:val="18"/>
              </w:rPr>
              <w:t xml:space="preserve"> P</w:t>
            </w:r>
            <w:r w:rsidRPr="00E510C2">
              <w:rPr>
                <w:rFonts w:ascii="Times New Roman" w:hAnsi="Times New Roman" w:cs="Times New Roman"/>
                <w:bCs/>
                <w:sz w:val="18"/>
                <w:szCs w:val="18"/>
                <w:lang w:val="sr-Cyrl-CS"/>
              </w:rPr>
              <w:t>, Djuric</w:t>
            </w:r>
            <w:r w:rsidRPr="00E510C2">
              <w:rPr>
                <w:rFonts w:ascii="Times New Roman" w:hAnsi="Times New Roman" w:cs="Times New Roman"/>
                <w:bCs/>
                <w:sz w:val="18"/>
                <w:szCs w:val="18"/>
              </w:rPr>
              <w:t xml:space="preserve"> M</w:t>
            </w:r>
            <w:r w:rsidRPr="00E510C2">
              <w:rPr>
                <w:rFonts w:ascii="Times New Roman" w:hAnsi="Times New Roman" w:cs="Times New Roman"/>
                <w:bCs/>
                <w:sz w:val="18"/>
                <w:szCs w:val="18"/>
                <w:lang w:val="sr-Cyrl-CS"/>
              </w:rPr>
              <w:t>, Filipovic</w:t>
            </w:r>
            <w:r w:rsidRPr="00E510C2">
              <w:rPr>
                <w:rFonts w:ascii="Times New Roman" w:hAnsi="Times New Roman" w:cs="Times New Roman"/>
                <w:bCs/>
                <w:sz w:val="18"/>
                <w:szCs w:val="18"/>
              </w:rPr>
              <w:t xml:space="preserve"> N</w:t>
            </w:r>
            <w:r w:rsidRPr="00E510C2">
              <w:rPr>
                <w:rFonts w:ascii="Times New Roman" w:hAnsi="Times New Roman" w:cs="Times New Roman"/>
                <w:bCs/>
                <w:sz w:val="18"/>
                <w:szCs w:val="18"/>
                <w:lang w:val="sr-Cyrl-CS"/>
              </w:rPr>
              <w:t xml:space="preserve">, Frangi </w:t>
            </w:r>
            <w:r w:rsidRPr="00E510C2">
              <w:rPr>
                <w:rFonts w:ascii="Times New Roman" w:hAnsi="Times New Roman" w:cs="Times New Roman"/>
                <w:bCs/>
                <w:sz w:val="18"/>
                <w:szCs w:val="18"/>
              </w:rPr>
              <w:t xml:space="preserve">AF. </w:t>
            </w:r>
            <w:r w:rsidRPr="00E510C2">
              <w:rPr>
                <w:rFonts w:ascii="Times New Roman" w:hAnsi="Times New Roman" w:cs="Times New Roman"/>
                <w:bCs/>
                <w:sz w:val="18"/>
                <w:szCs w:val="18"/>
                <w:lang w:val="sr-Cyrl-CS"/>
              </w:rPr>
              <w:t xml:space="preserve">OpenMandible: An open-source framework for highly realistic numerical modelling of lower mandible physiology, Dental Materials </w:t>
            </w:r>
            <w:r w:rsidRPr="00E510C2">
              <w:rPr>
                <w:rFonts w:ascii="Times New Roman" w:hAnsi="Times New Roman" w:cs="Times New Roman"/>
                <w:bCs/>
                <w:sz w:val="18"/>
                <w:szCs w:val="18"/>
              </w:rPr>
              <w:t>2021;</w:t>
            </w:r>
            <w:r w:rsidRPr="00E510C2">
              <w:rPr>
                <w:rFonts w:ascii="Times New Roman" w:hAnsi="Times New Roman" w:cs="Times New Roman"/>
                <w:bCs/>
                <w:sz w:val="18"/>
                <w:szCs w:val="18"/>
                <w:lang w:val="sr-Cyrl-CS"/>
              </w:rPr>
              <w:t>37</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4</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612-624</w:t>
            </w:r>
            <w:r w:rsidRPr="00E510C2">
              <w:rPr>
                <w:rFonts w:ascii="Times New Roman" w:hAnsi="Times New Roman" w:cs="Times New Roman"/>
                <w:bCs/>
                <w:sz w:val="18"/>
                <w:szCs w:val="18"/>
              </w:rPr>
              <w:t>.</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bCs/>
                <w:sz w:val="18"/>
                <w:szCs w:val="18"/>
                <w:lang w:val="sr-Cyrl-CS"/>
              </w:rPr>
              <w:t>Vukicevic</w:t>
            </w:r>
            <w:r w:rsidRPr="00E510C2">
              <w:rPr>
                <w:rFonts w:ascii="Times New Roman" w:hAnsi="Times New Roman" w:cs="Times New Roman"/>
                <w:bCs/>
                <w:sz w:val="18"/>
                <w:szCs w:val="18"/>
              </w:rPr>
              <w:t xml:space="preserve"> AM</w:t>
            </w:r>
            <w:r w:rsidRPr="00E510C2">
              <w:rPr>
                <w:rFonts w:ascii="Times New Roman" w:hAnsi="Times New Roman" w:cs="Times New Roman"/>
                <w:bCs/>
                <w:sz w:val="18"/>
                <w:szCs w:val="18"/>
                <w:lang w:val="sr-Cyrl-CS"/>
              </w:rPr>
              <w:t>, Zelic</w:t>
            </w:r>
            <w:r w:rsidRPr="00E510C2">
              <w:rPr>
                <w:rFonts w:ascii="Times New Roman" w:hAnsi="Times New Roman" w:cs="Times New Roman"/>
                <w:bCs/>
                <w:sz w:val="18"/>
                <w:szCs w:val="18"/>
              </w:rPr>
              <w:t xml:space="preserve"> K</w:t>
            </w:r>
            <w:r w:rsidRPr="00E510C2">
              <w:rPr>
                <w:rFonts w:ascii="Times New Roman" w:hAnsi="Times New Roman" w:cs="Times New Roman"/>
                <w:bCs/>
                <w:sz w:val="18"/>
                <w:szCs w:val="18"/>
                <w:lang w:val="sr-Cyrl-CS"/>
              </w:rPr>
              <w:t>, Jovicic</w:t>
            </w:r>
            <w:r w:rsidRPr="00E510C2">
              <w:rPr>
                <w:rFonts w:ascii="Times New Roman" w:hAnsi="Times New Roman" w:cs="Times New Roman"/>
                <w:bCs/>
                <w:sz w:val="18"/>
                <w:szCs w:val="18"/>
              </w:rPr>
              <w:t xml:space="preserve"> G</w:t>
            </w:r>
            <w:r w:rsidRPr="00E510C2">
              <w:rPr>
                <w:rFonts w:ascii="Times New Roman" w:hAnsi="Times New Roman" w:cs="Times New Roman"/>
                <w:bCs/>
                <w:sz w:val="18"/>
                <w:szCs w:val="18"/>
                <w:lang w:val="sr-Cyrl-CS"/>
              </w:rPr>
              <w:t>, Djuric</w:t>
            </w:r>
            <w:r w:rsidRPr="00E510C2">
              <w:rPr>
                <w:rFonts w:ascii="Times New Roman" w:hAnsi="Times New Roman" w:cs="Times New Roman"/>
                <w:bCs/>
                <w:sz w:val="18"/>
                <w:szCs w:val="18"/>
              </w:rPr>
              <w:t xml:space="preserve"> M</w:t>
            </w:r>
            <w:r w:rsidRPr="00E510C2">
              <w:rPr>
                <w:rFonts w:ascii="Times New Roman" w:hAnsi="Times New Roman" w:cs="Times New Roman"/>
                <w:bCs/>
                <w:sz w:val="18"/>
                <w:szCs w:val="18"/>
                <w:lang w:val="sr-Cyrl-CS"/>
              </w:rPr>
              <w:t>, Filipovic</w:t>
            </w:r>
            <w:r w:rsidRPr="00E510C2">
              <w:rPr>
                <w:rFonts w:ascii="Times New Roman" w:hAnsi="Times New Roman" w:cs="Times New Roman"/>
                <w:bCs/>
                <w:sz w:val="18"/>
                <w:szCs w:val="18"/>
              </w:rPr>
              <w:t xml:space="preserve"> N</w:t>
            </w:r>
            <w:r w:rsidRPr="00E510C2">
              <w:rPr>
                <w:rFonts w:ascii="Times New Roman" w:hAnsi="Times New Roman" w:cs="Times New Roman"/>
                <w:bCs/>
                <w:sz w:val="18"/>
                <w:szCs w:val="18"/>
                <w:lang w:val="sr-Cyrl-CS"/>
              </w:rPr>
              <w:t>. Influence of dental restorations and mastication loadings on dentine fatigue behaviour: Image-based modelling approach</w:t>
            </w:r>
            <w:r w:rsidRPr="00E510C2">
              <w:rPr>
                <w:rFonts w:ascii="Times New Roman" w:hAnsi="Times New Roman" w:cs="Times New Roman"/>
                <w:bCs/>
                <w:sz w:val="18"/>
                <w:szCs w:val="18"/>
              </w:rPr>
              <w:t xml:space="preserve">. </w:t>
            </w:r>
            <w:r w:rsidRPr="00E510C2">
              <w:rPr>
                <w:rFonts w:ascii="Times New Roman" w:hAnsi="Times New Roman" w:cs="Times New Roman"/>
                <w:bCs/>
                <w:sz w:val="18"/>
                <w:szCs w:val="18"/>
                <w:lang w:val="sr-Cyrl-CS"/>
              </w:rPr>
              <w:t>Journal of Dentistry</w:t>
            </w:r>
            <w:r w:rsidRPr="00E510C2">
              <w:rPr>
                <w:rFonts w:ascii="Times New Roman" w:hAnsi="Times New Roman" w:cs="Times New Roman"/>
                <w:bCs/>
                <w:sz w:val="18"/>
                <w:szCs w:val="18"/>
              </w:rPr>
              <w:t xml:space="preserve"> </w:t>
            </w:r>
            <w:r w:rsidRPr="00E510C2">
              <w:rPr>
                <w:rFonts w:ascii="Times New Roman" w:hAnsi="Times New Roman" w:cs="Times New Roman"/>
                <w:bCs/>
                <w:sz w:val="18"/>
                <w:szCs w:val="18"/>
                <w:lang w:val="sr-Cyrl-CS"/>
              </w:rPr>
              <w:t>2015</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 xml:space="preserve"> 43</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5</w:t>
            </w:r>
            <w:r w:rsidRPr="00E510C2">
              <w:rPr>
                <w:rFonts w:ascii="Times New Roman" w:hAnsi="Times New Roman" w:cs="Times New Roman"/>
                <w:bCs/>
                <w:sz w:val="18"/>
                <w:szCs w:val="18"/>
              </w:rPr>
              <w:t xml:space="preserve">): </w:t>
            </w:r>
            <w:r w:rsidRPr="00E510C2">
              <w:rPr>
                <w:rFonts w:ascii="Times New Roman" w:hAnsi="Times New Roman" w:cs="Times New Roman"/>
                <w:bCs/>
                <w:sz w:val="18"/>
                <w:szCs w:val="18"/>
                <w:lang w:val="sr-Cyrl-CS"/>
              </w:rPr>
              <w:t>556-567.</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hAnsi="Times New Roman" w:cs="Times New Roman"/>
                <w:bCs/>
                <w:sz w:val="18"/>
                <w:szCs w:val="18"/>
                <w:lang w:val="sr-Cyrl-CS"/>
              </w:rPr>
            </w:pPr>
            <w:r w:rsidRPr="00E510C2">
              <w:rPr>
                <w:rFonts w:ascii="Times New Roman" w:hAnsi="Times New Roman" w:cs="Times New Roman"/>
                <w:bCs/>
                <w:sz w:val="18"/>
                <w:szCs w:val="18"/>
                <w:lang w:val="sr-Cyrl-CS"/>
              </w:rPr>
              <w:t>Zelic</w:t>
            </w:r>
            <w:r w:rsidRPr="00E510C2">
              <w:rPr>
                <w:rFonts w:ascii="Times New Roman" w:hAnsi="Times New Roman" w:cs="Times New Roman"/>
                <w:bCs/>
                <w:sz w:val="18"/>
                <w:szCs w:val="18"/>
              </w:rPr>
              <w:t xml:space="preserve"> K</w:t>
            </w:r>
            <w:r w:rsidRPr="00E510C2">
              <w:rPr>
                <w:rFonts w:ascii="Times New Roman" w:hAnsi="Times New Roman" w:cs="Times New Roman"/>
                <w:bCs/>
                <w:sz w:val="18"/>
                <w:szCs w:val="18"/>
                <w:lang w:val="sr-Cyrl-CS"/>
              </w:rPr>
              <w:t>, Vukicevic</w:t>
            </w:r>
            <w:r w:rsidRPr="00E510C2">
              <w:rPr>
                <w:rFonts w:ascii="Times New Roman" w:hAnsi="Times New Roman" w:cs="Times New Roman"/>
                <w:bCs/>
                <w:sz w:val="18"/>
                <w:szCs w:val="18"/>
              </w:rPr>
              <w:t xml:space="preserve"> AM</w:t>
            </w:r>
            <w:r w:rsidRPr="00E510C2">
              <w:rPr>
                <w:rFonts w:ascii="Times New Roman" w:hAnsi="Times New Roman" w:cs="Times New Roman"/>
                <w:bCs/>
                <w:sz w:val="18"/>
                <w:szCs w:val="18"/>
                <w:lang w:val="sr-Cyrl-CS"/>
              </w:rPr>
              <w:t>, Jovicic</w:t>
            </w:r>
            <w:r w:rsidRPr="00E510C2">
              <w:rPr>
                <w:rFonts w:ascii="Times New Roman" w:hAnsi="Times New Roman" w:cs="Times New Roman"/>
                <w:bCs/>
                <w:sz w:val="18"/>
                <w:szCs w:val="18"/>
              </w:rPr>
              <w:t xml:space="preserve"> G</w:t>
            </w:r>
            <w:r w:rsidRPr="00E510C2">
              <w:rPr>
                <w:rFonts w:ascii="Times New Roman" w:hAnsi="Times New Roman" w:cs="Times New Roman"/>
                <w:bCs/>
                <w:sz w:val="18"/>
                <w:szCs w:val="18"/>
                <w:lang w:val="sr-Cyrl-CS"/>
              </w:rPr>
              <w:t>, Aleksandrovic</w:t>
            </w:r>
            <w:r w:rsidRPr="00E510C2">
              <w:rPr>
                <w:rFonts w:ascii="Times New Roman" w:hAnsi="Times New Roman" w:cs="Times New Roman"/>
                <w:bCs/>
                <w:sz w:val="18"/>
                <w:szCs w:val="18"/>
              </w:rPr>
              <w:t xml:space="preserve"> S</w:t>
            </w:r>
            <w:r w:rsidRPr="00E510C2">
              <w:rPr>
                <w:rFonts w:ascii="Times New Roman" w:hAnsi="Times New Roman" w:cs="Times New Roman"/>
                <w:bCs/>
                <w:sz w:val="18"/>
                <w:szCs w:val="18"/>
                <w:lang w:val="sr-Cyrl-CS"/>
              </w:rPr>
              <w:t xml:space="preserve">, Filipovic </w:t>
            </w:r>
            <w:r w:rsidRPr="00E510C2">
              <w:rPr>
                <w:rFonts w:ascii="Times New Roman" w:hAnsi="Times New Roman" w:cs="Times New Roman"/>
                <w:bCs/>
                <w:sz w:val="18"/>
                <w:szCs w:val="18"/>
              </w:rPr>
              <w:t>N</w:t>
            </w:r>
            <w:r w:rsidRPr="00E510C2">
              <w:rPr>
                <w:rFonts w:ascii="Times New Roman" w:hAnsi="Times New Roman" w:cs="Times New Roman"/>
                <w:bCs/>
                <w:sz w:val="18"/>
                <w:szCs w:val="18"/>
                <w:lang w:val="sr-Cyrl-CS"/>
              </w:rPr>
              <w:t>, Djuric</w:t>
            </w:r>
            <w:r w:rsidRPr="00E510C2">
              <w:rPr>
                <w:rFonts w:ascii="Times New Roman" w:hAnsi="Times New Roman" w:cs="Times New Roman"/>
                <w:bCs/>
                <w:sz w:val="18"/>
                <w:szCs w:val="18"/>
              </w:rPr>
              <w:t xml:space="preserve"> M</w:t>
            </w:r>
            <w:r w:rsidRPr="00E510C2">
              <w:rPr>
                <w:rFonts w:ascii="Times New Roman" w:hAnsi="Times New Roman" w:cs="Times New Roman"/>
                <w:bCs/>
                <w:sz w:val="18"/>
                <w:szCs w:val="18"/>
                <w:lang w:val="sr-Cyrl-CS"/>
              </w:rPr>
              <w:t>. Mechanical weakening of devitalized teeth: three-dimensional Finite Element Analysis and prediction of tooth fracture</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 xml:space="preserve"> International Endodontic Journal</w:t>
            </w:r>
            <w:r w:rsidRPr="00E510C2">
              <w:rPr>
                <w:rFonts w:ascii="Times New Roman" w:hAnsi="Times New Roman" w:cs="Times New Roman"/>
                <w:bCs/>
                <w:sz w:val="18"/>
                <w:szCs w:val="18"/>
              </w:rPr>
              <w:t xml:space="preserve"> 2014;</w:t>
            </w:r>
            <w:r w:rsidRPr="00E510C2">
              <w:rPr>
                <w:rFonts w:ascii="Times New Roman" w:hAnsi="Times New Roman" w:cs="Times New Roman"/>
                <w:bCs/>
                <w:sz w:val="18"/>
                <w:szCs w:val="18"/>
                <w:lang w:val="sr-Cyrl-CS"/>
              </w:rPr>
              <w:t xml:space="preserve"> 48</w:t>
            </w:r>
            <w:r w:rsidRPr="00E510C2">
              <w:rPr>
                <w:rFonts w:ascii="Times New Roman" w:hAnsi="Times New Roman" w:cs="Times New Roman"/>
                <w:bCs/>
                <w:sz w:val="18"/>
                <w:szCs w:val="18"/>
              </w:rPr>
              <w:t>(</w:t>
            </w:r>
            <w:r w:rsidRPr="00E510C2">
              <w:rPr>
                <w:rFonts w:ascii="Times New Roman" w:hAnsi="Times New Roman" w:cs="Times New Roman"/>
                <w:bCs/>
                <w:sz w:val="18"/>
                <w:szCs w:val="18"/>
                <w:lang w:val="sr-Cyrl-CS"/>
              </w:rPr>
              <w:t>9</w:t>
            </w:r>
            <w:r w:rsidRPr="00E510C2">
              <w:rPr>
                <w:rFonts w:ascii="Times New Roman" w:hAnsi="Times New Roman" w:cs="Times New Roman"/>
                <w:bCs/>
                <w:sz w:val="18"/>
                <w:szCs w:val="18"/>
              </w:rPr>
              <w:t xml:space="preserve">): </w:t>
            </w:r>
            <w:r w:rsidRPr="00E510C2">
              <w:rPr>
                <w:rFonts w:ascii="Times New Roman" w:hAnsi="Times New Roman" w:cs="Times New Roman"/>
                <w:bCs/>
                <w:sz w:val="18"/>
                <w:szCs w:val="18"/>
                <w:lang w:val="sr-Cyrl-CS"/>
              </w:rPr>
              <w:t>850-863.</w:t>
            </w:r>
          </w:p>
          <w:p w:rsidR="00A64235" w:rsidRPr="00E510C2" w:rsidRDefault="00A64235" w:rsidP="00A64235">
            <w:pPr>
              <w:numPr>
                <w:ilvl w:val="0"/>
                <w:numId w:val="3"/>
              </w:numPr>
              <w:tabs>
                <w:tab w:val="left" w:pos="312"/>
              </w:tabs>
              <w:autoSpaceDE w:val="0"/>
              <w:autoSpaceDN w:val="0"/>
              <w:adjustRightInd w:val="0"/>
              <w:spacing w:after="0" w:line="240" w:lineRule="auto"/>
              <w:rPr>
                <w:rFonts w:ascii="Times New Roman" w:eastAsia="Times New Roman" w:hAnsi="Times New Roman" w:cs="Times New Roman"/>
                <w:sz w:val="18"/>
                <w:szCs w:val="18"/>
              </w:rPr>
            </w:pPr>
            <w:r w:rsidRPr="00E510C2">
              <w:rPr>
                <w:rFonts w:ascii="Times New Roman" w:hAnsi="Times New Roman" w:cs="Times New Roman"/>
                <w:bCs/>
                <w:sz w:val="18"/>
                <w:szCs w:val="18"/>
                <w:lang w:val="sr-Cyrl-CS"/>
              </w:rPr>
              <w:t xml:space="preserve">Antic S, Vukicevic AM, Milasinovic M, Saveljic I, Jovicic G, Filipovic N, Rakocevic Z, Djuric M. Impact of the lower third </w:t>
            </w:r>
            <w:r w:rsidRPr="00E510C2">
              <w:rPr>
                <w:rFonts w:ascii="Times New Roman" w:hAnsi="Times New Roman" w:cs="Times New Roman"/>
                <w:bCs/>
                <w:sz w:val="18"/>
                <w:szCs w:val="18"/>
                <w:lang w:val="sr-Cyrl-CS"/>
              </w:rPr>
              <w:lastRenderedPageBreak/>
              <w:t xml:space="preserve">molar presence and position on the fragility of mandibular angle and condyle: A Three-dimensional finite element study. J Craniomaxillofac Surg. 2015;43(6):870-8. </w:t>
            </w:r>
          </w:p>
          <w:p w:rsidR="00FB6065" w:rsidRPr="00E510C2" w:rsidRDefault="00A64235" w:rsidP="00A64235">
            <w:pPr>
              <w:numPr>
                <w:ilvl w:val="0"/>
                <w:numId w:val="3"/>
              </w:numPr>
              <w:tabs>
                <w:tab w:val="left" w:pos="312"/>
              </w:tabs>
              <w:autoSpaceDE w:val="0"/>
              <w:autoSpaceDN w:val="0"/>
              <w:adjustRightInd w:val="0"/>
              <w:spacing w:after="0" w:line="240" w:lineRule="auto"/>
              <w:rPr>
                <w:rFonts w:ascii="Times New Roman" w:eastAsia="Times New Roman" w:hAnsi="Times New Roman" w:cs="Times New Roman"/>
                <w:sz w:val="18"/>
                <w:szCs w:val="18"/>
              </w:rPr>
            </w:pPr>
            <w:r w:rsidRPr="00E510C2">
              <w:rPr>
                <w:rFonts w:ascii="Times New Roman" w:hAnsi="Times New Roman" w:cs="Times New Roman"/>
                <w:bCs/>
                <w:sz w:val="18"/>
                <w:szCs w:val="18"/>
                <w:lang w:val="sr-Cyrl-CS"/>
              </w:rPr>
              <w:t>Pajic SS, Antic S, Vukicevic AM, Djordjevic N, Jovicic G, Savic Z, Saveljic I, Janović A, Pesic Z, Djuric M, Filipovic N. Trauma of the Frontal Region Is Influenced by the Volume of Frontal Sinuses. A Finite Element Study. Front Physiol. 2017;</w:t>
            </w:r>
            <w:r w:rsidRPr="00E510C2">
              <w:rPr>
                <w:rFonts w:ascii="Times New Roman" w:hAnsi="Times New Roman" w:cs="Times New Roman"/>
                <w:bCs/>
                <w:sz w:val="18"/>
                <w:szCs w:val="18"/>
              </w:rPr>
              <w:t xml:space="preserve"> </w:t>
            </w:r>
            <w:r w:rsidRPr="00E510C2">
              <w:rPr>
                <w:rFonts w:ascii="Times New Roman" w:hAnsi="Times New Roman" w:cs="Times New Roman"/>
                <w:bCs/>
                <w:sz w:val="18"/>
                <w:szCs w:val="18"/>
                <w:lang w:val="sr-Cyrl-CS"/>
              </w:rPr>
              <w:t>8:493.</w:t>
            </w:r>
          </w:p>
        </w:tc>
      </w:tr>
      <w:tr w:rsidR="00FB6065" w:rsidRPr="00E510C2" w:rsidTr="00FF5DB7">
        <w:tc>
          <w:tcPr>
            <w:tcW w:w="2631" w:type="dxa"/>
            <w:tcBorders>
              <w:top w:val="single" w:sz="4" w:space="0" w:color="auto"/>
              <w:left w:val="single" w:sz="4" w:space="0" w:color="auto"/>
              <w:bottom w:val="single" w:sz="4" w:space="0" w:color="auto"/>
              <w:right w:val="single" w:sz="4" w:space="0" w:color="auto"/>
            </w:tcBorders>
          </w:tcPr>
          <w:p w:rsidR="00FB6065" w:rsidRPr="00E510C2" w:rsidRDefault="00FB6065" w:rsidP="009E0411">
            <w:pPr>
              <w:spacing w:after="0" w:line="240" w:lineRule="auto"/>
              <w:rPr>
                <w:rFonts w:ascii="Times New Roman" w:eastAsia="Times New Roman" w:hAnsi="Times New Roman" w:cs="Times New Roman"/>
                <w:bCs/>
              </w:rPr>
            </w:pPr>
            <w:r w:rsidRPr="00E510C2">
              <w:rPr>
                <w:rFonts w:ascii="Times New Roman" w:eastAsia="Times New Roman" w:hAnsi="Times New Roman" w:cs="Times New Roman"/>
                <w:bCs/>
              </w:rPr>
              <w:lastRenderedPageBreak/>
              <w:t xml:space="preserve">Number of hours of active teaching: </w:t>
            </w:r>
          </w:p>
        </w:tc>
        <w:tc>
          <w:tcPr>
            <w:tcW w:w="2684" w:type="dxa"/>
            <w:tcBorders>
              <w:top w:val="single" w:sz="4" w:space="0" w:color="auto"/>
              <w:left w:val="single" w:sz="4" w:space="0" w:color="auto"/>
              <w:bottom w:val="single" w:sz="4" w:space="0" w:color="auto"/>
              <w:right w:val="single" w:sz="4" w:space="0" w:color="auto"/>
            </w:tcBorders>
          </w:tcPr>
          <w:p w:rsidR="00FB6065" w:rsidRPr="00E510C2" w:rsidRDefault="00FB6065" w:rsidP="009E0411">
            <w:pPr>
              <w:spacing w:after="0" w:line="240" w:lineRule="auto"/>
              <w:rPr>
                <w:rFonts w:ascii="Times New Roman" w:eastAsia="Times New Roman" w:hAnsi="Times New Roman" w:cs="Times New Roman"/>
                <w:bCs/>
              </w:rPr>
            </w:pPr>
            <w:r w:rsidRPr="00E510C2">
              <w:rPr>
                <w:rFonts w:ascii="Times New Roman" w:eastAsia="Times New Roman" w:hAnsi="Times New Roman" w:cs="Times New Roman"/>
                <w:bCs/>
              </w:rPr>
              <w:t xml:space="preserve">lectures: </w:t>
            </w:r>
          </w:p>
        </w:tc>
        <w:tc>
          <w:tcPr>
            <w:tcW w:w="3541" w:type="dxa"/>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Cs/>
              </w:rPr>
            </w:pPr>
            <w:r w:rsidRPr="00E510C2">
              <w:rPr>
                <w:rFonts w:ascii="Times New Roman" w:eastAsia="Times New Roman" w:hAnsi="Times New Roman" w:cs="Times New Roman"/>
                <w:bCs/>
              </w:rPr>
              <w:t xml:space="preserve">Study research work: </w:t>
            </w:r>
            <w:bookmarkStart w:id="0" w:name="_GoBack"/>
            <w:bookmarkEnd w:id="0"/>
          </w:p>
          <w:p w:rsidR="00FB6065" w:rsidRPr="00E510C2" w:rsidRDefault="00FB6065" w:rsidP="00771F15">
            <w:pPr>
              <w:spacing w:after="0" w:line="240" w:lineRule="auto"/>
              <w:rPr>
                <w:rFonts w:ascii="Times New Roman" w:eastAsia="Times New Roman" w:hAnsi="Times New Roman" w:cs="Times New Roman"/>
                <w:bCs/>
                <w:color w:val="FF0000"/>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spacing w:after="0" w:line="240" w:lineRule="auto"/>
              <w:rPr>
                <w:rFonts w:ascii="Times New Roman" w:eastAsia="Times New Roman" w:hAnsi="Times New Roman" w:cs="Times New Roman"/>
                <w:b/>
                <w:bCs/>
              </w:rPr>
            </w:pPr>
            <w:r w:rsidRPr="00E510C2">
              <w:rPr>
                <w:rFonts w:ascii="Times New Roman" w:eastAsia="Times New Roman" w:hAnsi="Times New Roman" w:cs="Times New Roman"/>
                <w:b/>
                <w:bCs/>
              </w:rPr>
              <w:t>Teaching methods</w:t>
            </w:r>
          </w:p>
          <w:p w:rsidR="00FB6065" w:rsidRPr="00E510C2" w:rsidRDefault="00FB6065" w:rsidP="00771F15">
            <w:pPr>
              <w:spacing w:after="0" w:line="240" w:lineRule="auto"/>
              <w:rPr>
                <w:rFonts w:ascii="Times New Roman" w:eastAsia="Times New Roman" w:hAnsi="Times New Roman" w:cs="Times New Roman"/>
                <w:bCs/>
              </w:rPr>
            </w:pPr>
            <w:r w:rsidRPr="00E510C2">
              <w:rPr>
                <w:rFonts w:ascii="Times New Roman" w:eastAsia="Times New Roman" w:hAnsi="Times New Roman" w:cs="Times New Roman"/>
                <w:bCs/>
              </w:rPr>
              <w:t xml:space="preserve">Lectures, seminars, independent work </w:t>
            </w:r>
          </w:p>
          <w:p w:rsidR="00FB6065" w:rsidRPr="00E510C2" w:rsidRDefault="00FB6065" w:rsidP="00771F15">
            <w:pPr>
              <w:spacing w:after="0" w:line="240" w:lineRule="auto"/>
              <w:rPr>
                <w:rFonts w:ascii="Times New Roman" w:eastAsia="Times New Roman" w:hAnsi="Times New Roman" w:cs="Times New Roman"/>
                <w:lang w:val="sr-Cyrl-CS"/>
              </w:rPr>
            </w:pPr>
          </w:p>
        </w:tc>
      </w:tr>
      <w:tr w:rsidR="00FB6065" w:rsidRPr="00E510C2"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E510C2" w:rsidRDefault="00FB6065" w:rsidP="00771F15">
            <w:pPr>
              <w:autoSpaceDE w:val="0"/>
              <w:autoSpaceDN w:val="0"/>
              <w:adjustRightInd w:val="0"/>
              <w:spacing w:after="0" w:line="240" w:lineRule="auto"/>
              <w:jc w:val="center"/>
              <w:rPr>
                <w:rFonts w:ascii="Times New Roman" w:eastAsia="Times New Roman" w:hAnsi="Times New Roman" w:cs="Times New Roman"/>
                <w:b/>
                <w:bCs/>
              </w:rPr>
            </w:pPr>
            <w:r w:rsidRPr="00E510C2">
              <w:rPr>
                <w:rFonts w:ascii="Times New Roman" w:eastAsia="Times New Roman" w:hAnsi="Times New Roman" w:cs="Times New Roman"/>
                <w:b/>
                <w:bCs/>
              </w:rPr>
              <w:t>Knowledge assessment (maximum number of points 100)</w:t>
            </w:r>
          </w:p>
          <w:p w:rsidR="00FB6065" w:rsidRPr="00E510C2" w:rsidRDefault="00FB6065" w:rsidP="00771F15">
            <w:pPr>
              <w:autoSpaceDE w:val="0"/>
              <w:autoSpaceDN w:val="0"/>
              <w:adjustRightInd w:val="0"/>
              <w:spacing w:after="0" w:line="240" w:lineRule="auto"/>
              <w:jc w:val="center"/>
              <w:rPr>
                <w:rFonts w:ascii="Times New Roman" w:eastAsia="Times New Roman" w:hAnsi="Times New Roman" w:cs="Times New Roman"/>
                <w:bCs/>
              </w:rPr>
            </w:pPr>
            <w:r w:rsidRPr="00E510C2">
              <w:rPr>
                <w:rFonts w:ascii="Times New Roman" w:eastAsia="Times New Roman" w:hAnsi="Times New Roman" w:cs="Times New Roman"/>
                <w:bCs/>
              </w:rPr>
              <w:t>Written exam (test) -60 points, attendance and activity during classes-10 points, project assignment-30 points</w:t>
            </w:r>
          </w:p>
          <w:p w:rsidR="00FB6065" w:rsidRPr="00E510C2" w:rsidRDefault="00FB6065" w:rsidP="00771F15">
            <w:pPr>
              <w:autoSpaceDE w:val="0"/>
              <w:autoSpaceDN w:val="0"/>
              <w:adjustRightInd w:val="0"/>
              <w:spacing w:after="0" w:line="240" w:lineRule="auto"/>
              <w:jc w:val="center"/>
              <w:rPr>
                <w:rFonts w:ascii="Times New Roman" w:eastAsia="Times New Roman" w:hAnsi="Times New Roman" w:cs="Times New Roman"/>
                <w:b/>
                <w:bCs/>
                <w:lang w:val="ru-RU"/>
              </w:rPr>
            </w:pPr>
          </w:p>
        </w:tc>
      </w:tr>
    </w:tbl>
    <w:p w:rsidR="00673817" w:rsidRPr="00E510C2" w:rsidRDefault="009E0411" w:rsidP="00771F15">
      <w:pPr>
        <w:spacing w:after="0" w:line="240" w:lineRule="auto"/>
        <w:rPr>
          <w:rFonts w:ascii="Times New Roman" w:hAnsi="Times New Roman" w:cs="Times New Roman"/>
        </w:rPr>
      </w:pPr>
    </w:p>
    <w:sectPr w:rsidR="00673817" w:rsidRPr="00E510C2" w:rsidSect="006C6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8045D"/>
    <w:multiLevelType w:val="hybridMultilevel"/>
    <w:tmpl w:val="49688726"/>
    <w:lvl w:ilvl="0" w:tplc="CEB697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34DA2"/>
    <w:multiLevelType w:val="hybridMultilevel"/>
    <w:tmpl w:val="D0C81F56"/>
    <w:lvl w:ilvl="0" w:tplc="04090011">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E8123B4"/>
    <w:multiLevelType w:val="hybridMultilevel"/>
    <w:tmpl w:val="217AAB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065"/>
    <w:rsid w:val="00136552"/>
    <w:rsid w:val="0015080E"/>
    <w:rsid w:val="001E5294"/>
    <w:rsid w:val="0020763B"/>
    <w:rsid w:val="00264C14"/>
    <w:rsid w:val="0033713E"/>
    <w:rsid w:val="00463460"/>
    <w:rsid w:val="00534299"/>
    <w:rsid w:val="00581207"/>
    <w:rsid w:val="005C221C"/>
    <w:rsid w:val="006C2EA4"/>
    <w:rsid w:val="006C65CC"/>
    <w:rsid w:val="00771F15"/>
    <w:rsid w:val="007E5430"/>
    <w:rsid w:val="008B7DB4"/>
    <w:rsid w:val="00971B88"/>
    <w:rsid w:val="009E0411"/>
    <w:rsid w:val="00A02460"/>
    <w:rsid w:val="00A64235"/>
    <w:rsid w:val="00B927D4"/>
    <w:rsid w:val="00BB0C89"/>
    <w:rsid w:val="00C91F2B"/>
    <w:rsid w:val="00D7437B"/>
    <w:rsid w:val="00E510C2"/>
    <w:rsid w:val="00F25071"/>
    <w:rsid w:val="00FB1738"/>
    <w:rsid w:val="00FB6065"/>
    <w:rsid w:val="00FD491C"/>
    <w:rsid w:val="00FD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si3_rdr_bb_author?index=books&amp;field%2dauthor%2dexact=Milos%20Koji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amazon.com/exec/obidos/search-handle-url/ref=ntt_athr_dp_sr_2?%5Fencoding=UTF8&amp;search-type=ss&amp;index=books&amp;field-author=Victor%20H%20Franke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exec/obidos/search-handle-url/ref=ntt_athr_dp_sr_1?%5Fencoding=UTF8&amp;search-type=ss&amp;index=books&amp;field-author=Margareta%20Nordin" TargetMode="External"/><Relationship Id="rId11" Type="http://schemas.openxmlformats.org/officeDocument/2006/relationships/hyperlink" Target="http://www.amazon.com/s/ref=si3_rdr_bb_author?index=books&amp;field%2dauthor%2dexact=Nikola%20Kojic" TargetMode="External"/><Relationship Id="rId5" Type="http://schemas.openxmlformats.org/officeDocument/2006/relationships/webSettings" Target="webSettings.xml"/><Relationship Id="rId10" Type="http://schemas.openxmlformats.org/officeDocument/2006/relationships/hyperlink" Target="http://www.amazon.com/s/ref=si3_rdr_bb_author?index=books&amp;field%2dauthor%2dexact=Boban%20Stojanovic" TargetMode="External"/><Relationship Id="rId4" Type="http://schemas.openxmlformats.org/officeDocument/2006/relationships/settings" Target="settings.xml"/><Relationship Id="rId9" Type="http://schemas.openxmlformats.org/officeDocument/2006/relationships/hyperlink" Target="http://www.amazon.com/s/ref=si3_rdr_bb_author?index=books&amp;field%2dauthor%2dexact=Nenad%20Filipov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anatomija123@outlook.com</cp:lastModifiedBy>
  <cp:revision>4</cp:revision>
  <dcterms:created xsi:type="dcterms:W3CDTF">2021-12-07T10:29:00Z</dcterms:created>
  <dcterms:modified xsi:type="dcterms:W3CDTF">2021-12-08T11:30:00Z</dcterms:modified>
</cp:coreProperties>
</file>